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295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95E" w:rsidRDefault="00C6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августа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95E" w:rsidRDefault="00C6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62-РЗ</w:t>
            </w:r>
          </w:p>
        </w:tc>
      </w:tr>
    </w:tbl>
    <w:p w:rsidR="00C6295E" w:rsidRDefault="00C629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ЕДИНОВРЕМЕННОМ ПОСОБИИ ГРАЖДАНАМ, УСЫНОВИВШИМ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УДОЧЕРИВШИМ</w:t>
      </w:r>
      <w:proofErr w:type="gramEnd"/>
      <w:r>
        <w:rPr>
          <w:rFonts w:ascii="Calibri" w:hAnsi="Calibri" w:cs="Calibri"/>
          <w:b/>
          <w:bCs/>
        </w:rPr>
        <w:t>) НА ТЕРРИТОРИИ КАРАЧАЕВО-ЧЕРКЕССКОЙ РЕСПУБЛИКИ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Собранием (Парламентом)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июля 2014 года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принят в целях оказания социальной поддержки гражданам Российской Федерации, усыновившим (удочерившим) на территории Карачаево-Черкесской Республики детей-сирот и детей, оставшихся без попечения родителей в виде единовременного пособия (далее - ребенок, (дети).</w:t>
      </w:r>
      <w:proofErr w:type="gramEnd"/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2. Право на получение единовременного пособия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получение единовременного пособия имеют граждане Российской Федерации, усыновившие (удочерившие) на территории Карачаево-Черкесской Республики детей-сирот и детей, оставшихся без попечения родителей.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получение единовременного пособия возникает с момента вступления в силу решения суда об усыновлении (удочерении) ребенка (детей) и может быть реализовано в течение 36 месяцев со дня вступления в силу решения суда об усыновлении (удочерении) ребенка (детей).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получение единовременного пособия также имеет усыновитель, если совершеннолетие усыновленного (удочеренного) ребенка (детей) наступает до истечения 36 месяцев со дня вступления в силу решения суда.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получение единовременного пособия прекращается в случае отмены усыновления (удочерения) ребенка (детей) решением суда, вступившим в законную силу, смерти или объявлении умершим усыновленного (удочеренного) ребенка (детей) решением суда, вступившим в законную силу.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усыновления (удочерения) ребенка (детей) обоими супругами, право на получение единовременного пособия имеет один из супругов по их усмотрению.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усыновлении (удочерении) двоих и более детей единовременное пособие выплачивается на каждого усыновленного (удочеренного) ребенка.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3. Размер единовременного пособия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Единовременное пособие устанавливается в размере 13 тысяч рублей в отношении каждого усыновленного (удочеренного) ребенка.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единовременного пособия подлежит индексации в соответствии с законом о республиканском бюджете на соответствующий финансовый год и плановый период.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4. Порядок назначения, выплаты и возврата единовременного пособия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назначения, выплаты и возврата единовременного пособия устанавливается Правительством Карачаево-Черкесской Республики.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Статья 5. Финансирование расходов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расходов на реализацию настоящего Закона осуществляется за счет средств республиканского бюджета уполномоченным органом исполнительной власти Карачаево-Черкесской Республики в порядке, установленном Правительством Карачаево-Черкесской Республики.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Статья 9. Вступление в силу настоящего Закона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официального опубликования и распространяется на правоотношения, возникшие с 1 января 2014 года.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Р.Б.ТЕМРЕЗОВ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 Черкесск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06 августа 2014 года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62-РЗ</w:t>
      </w: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295E" w:rsidRDefault="00C629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5C7C" w:rsidRDefault="00EC5C7C">
      <w:bookmarkStart w:id="6" w:name="_GoBack"/>
      <w:bookmarkEnd w:id="6"/>
    </w:p>
    <w:sectPr w:rsidR="00EC5C7C" w:rsidSect="000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5E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295E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2015-01-15T07:49:00Z</dcterms:created>
  <dcterms:modified xsi:type="dcterms:W3CDTF">2015-01-15T07:49:00Z</dcterms:modified>
</cp:coreProperties>
</file>